
<file path=[Content_Types].xml><?xml version="1.0" encoding="utf-8"?>
<Types xmlns="http://schemas.openxmlformats.org/package/2006/content-types">
  <Default Extension="rels" ContentType="application/vnd.openxmlformats-package.relationships+xml"/>
  <Default Extension="xml" ContentType="application/xml"/>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mc:Ignorable="w14 wp14">
  <w:body>
    <w:p>
      <w:pPr>
        <w:pStyle w:val="Heading1"/>
        <w:jc w:val="center"/>
      </w:pPr>
      <w:r>
        <w:rPr/>
        <w:t xml:space="preserve">Distance Learning </w:t>
      </w:r>
    </w:p>
    <w:p>
      <w:pPr>
        <w:pStyle w:val="Normal"/>
        <w:rPr>
          <w:rFonts w:ascii="Tahoma"/>
          <w:sz w:val="32"/>
        </w:rPr>
      </w:pPr>
    </w:p>
    <w:p>
      <w:pPr>
        <w:pStyle w:val="Normal"/>
      </w:pPr>
      <w:r>
        <w:rPr>
          <w:b/>
          <w:rFonts w:ascii="Tahoma"/>
          <w:sz w:val="22"/>
        </w:rPr>
        <w:t>Portland State University Independent Study</w:t>
      </w:r>
    </w:p>
    <w:p>
      <w:pPr>
        <w:pStyle w:val="Normal"/>
      </w:pPr>
      <w:r>
        <w:rPr>
          <w:b/>
          <w:u w:val="single"/>
          <w:rFonts w:ascii="Tahoma"/>
          <w:sz w:val="20"/>
        </w:rPr>
        <w:t>www.istudy.pdx.edu</w:t>
      </w:r>
      <w:r>
        <w:rPr>
          <w:b/>
          <w:rFonts w:ascii="Tahoma"/>
          <w:sz w:val="20"/>
        </w:rPr>
        <w:t xml:space="preserve"> </w:t>
      </w:r>
      <w:r>
        <w:rPr>
          <w:sz w:val="20"/>
        </w:rPr>
        <w:t xml:space="preserve"> </w:t>
      </w:r>
      <w:r>
        <w:rPr>
          <w:sz w:val="20"/>
          <w:szCs w:val="20"/>
        </w:rPr>
        <w:t>Offering quality High School and College independent study courses online and through distance learning correspondence—this is an alternative for earning credit, meeting graduation requirements, and getting a jump on your future.</w:t>
      </w:r>
    </w:p>
    <w:p>
      <w:pPr>
        <w:pStyle w:val="Normal"/>
        <w:rPr>
          <w:rFonts w:ascii="Tahoma"/>
          <w:sz w:val="20"/>
          <w:szCs w:val="20"/>
        </w:rPr>
      </w:pPr>
    </w:p>
    <w:p>
      <w:pPr>
        <w:pStyle w:val="Heading7"/>
      </w:pPr>
      <w:r>
        <w:rPr>
          <w:rFonts w:ascii="Tahoma"/>
          <w:sz w:val="22"/>
        </w:rPr>
        <w:t xml:space="preserve">Cool School  </w:t>
      </w:r>
    </w:p>
    <w:p>
      <w:pPr>
        <w:pStyle w:val="Normal"/>
      </w:pPr>
      <w:r>
        <w:rPr>
          <w:b/>
          <w:u w:val="single"/>
          <w:sz w:val="20"/>
        </w:rPr>
        <w:t>http://coolschool.k12.or.us</w:t>
      </w:r>
    </w:p>
    <w:p>
      <w:pPr>
        <w:pStyle w:val="BodyText3"/>
      </w:pPr>
      <w:r>
        <w:rPr/>
        <w:t>High School courses are offered through Cool School (sponsored by Linn-Benton &amp; Lincoln County ESDs). Accredited by the Northwest Association of Schools and Colleges, and Universities; aligned with Oregon Content Standards; taught by licensed teachers.</w:t>
      </w:r>
    </w:p>
    <w:p>
      <w:pPr>
        <w:pStyle w:val="Normal"/>
        <w:rPr>
          <w:b/>
          <w:rFonts w:ascii="Tahoma"/>
          <w:sz w:val="22"/>
        </w:rPr>
      </w:pPr>
    </w:p>
    <w:p>
      <w:pPr>
        <w:pStyle w:val="Heading7"/>
      </w:pPr>
      <w:r>
        <w:rPr>
          <w:rFonts w:ascii="Tahoma"/>
          <w:sz w:val="22"/>
        </w:rPr>
        <w:t>APEX Learning</w:t>
      </w:r>
    </w:p>
    <w:p>
      <w:pPr>
        <w:pStyle w:val="Normal"/>
        <w:rPr>
          <w:b/>
          <w:u w:val="single"/>
          <w:color w:val="000000"/>
          <w:rFonts w:ascii="Tahoma"/>
          <w:sz w:val="20"/>
        </w:rPr>
      </w:pPr>
      <w:hyperlink r:id="rId8">
        <w:r>
          <w:rPr>
            <w:rStyle w:val="Hyperlink"/>
            <w:b/>
            <w:color w:val="000000"/>
            <w:rFonts w:ascii="Tahoma"/>
            <w:sz w:val="20"/>
          </w:rPr>
          <w:t>www.apexlearning.com</w:t>
        </w:r>
      </w:hyperlink>
    </w:p>
    <w:p>
      <w:pPr>
        <w:pStyle w:val="Normal"/>
      </w:pPr>
      <w:r>
        <w:rPr>
          <w:sz w:val="20"/>
        </w:rPr>
        <w:t>General high school level courses, as well as Advanced Placement courses are offered online through APEX.  Advanced Placement exam review and test preparation are available through APEX.</w:t>
      </w:r>
    </w:p>
    <w:p>
      <w:pPr>
        <w:pStyle w:val="Normal"/>
        <w:rPr>
          <w:b/>
          <w:rFonts w:ascii="Tahoma"/>
          <w:sz w:val="22"/>
        </w:rPr>
      </w:pPr>
    </w:p>
    <w:p>
      <w:pPr>
        <w:pStyle w:val="Heading7"/>
      </w:pPr>
      <w:r>
        <w:rPr>
          <w:rFonts w:ascii="Tahoma"/>
          <w:sz w:val="22"/>
        </w:rPr>
        <w:t>Brigham Young University Independent Study</w:t>
      </w:r>
    </w:p>
    <w:p>
      <w:pPr>
        <w:pStyle w:val="Normal"/>
        <w:rPr>
          <w:b/>
          <w:color w:val="000000"/>
          <w:sz w:val="20"/>
        </w:rPr>
      </w:pPr>
      <w:hyperlink r:id="rId9">
        <w:r>
          <w:rPr>
            <w:rStyle w:val="Hyperlink"/>
            <w:b/>
            <w:color w:val="000000"/>
            <w:sz w:val="20"/>
          </w:rPr>
          <w:t>http://ce.byu.edu/is</w:t>
        </w:r>
      </w:hyperlink>
      <w:r>
        <w:rPr>
          <w:b/>
          <w:color w:val="000000"/>
          <w:sz w:val="20"/>
        </w:rPr>
        <w:t xml:space="preserve">  or </w:t>
      </w:r>
      <w:r>
        <w:rPr>
          <w:b/>
          <w:u w:val="single"/>
          <w:color w:val="000000"/>
          <w:sz w:val="20"/>
        </w:rPr>
        <w:t>www.elearn.byu.edu</w:t>
      </w:r>
      <w:r>
        <w:rPr>
          <w:b/>
          <w:color w:val="000000"/>
          <w:sz w:val="20"/>
        </w:rPr>
        <w:t xml:space="preserve"> </w:t>
      </w:r>
    </w:p>
    <w:p>
      <w:pPr>
        <w:pStyle w:val="Normal"/>
      </w:pPr>
      <w:r>
        <w:rPr>
          <w:sz w:val="20"/>
        </w:rPr>
        <w:t>Courses are available online for Grade 7 through College.</w:t>
      </w:r>
    </w:p>
    <w:p>
      <w:pPr>
        <w:pStyle w:val="Normal"/>
      </w:pPr>
    </w:p>
    <w:p>
      <w:pPr>
        <w:pStyle w:val="Heading7"/>
      </w:pPr>
      <w:r>
        <w:rPr>
          <w:rFonts w:ascii="Tahoma"/>
          <w:sz w:val="22"/>
        </w:rPr>
        <w:t>Duke University</w:t>
      </w:r>
    </w:p>
    <w:p>
      <w:pPr>
        <w:pStyle w:val="Normal"/>
      </w:pPr>
      <w:r>
        <w:rPr>
          <w:b/>
          <w:u w:val="single"/>
          <w:sz w:val="20"/>
        </w:rPr>
        <w:t>www.tip.duke.edu/independent_learning</w:t>
      </w:r>
    </w:p>
    <w:p>
      <w:pPr>
        <w:pStyle w:val="Normal"/>
      </w:pPr>
      <w:r>
        <w:rPr>
          <w:sz w:val="20"/>
        </w:rPr>
        <w:t xml:space="preserve">Courses are available online for Grade 4 through High School.  </w:t>
      </w:r>
    </w:p>
    <w:p>
      <w:pPr>
        <w:pStyle w:val="Normal"/>
      </w:pPr>
      <w:r>
        <w:rPr>
          <w:sz w:val="20"/>
        </w:rPr>
        <w:t>Primarily math and English.</w:t>
      </w:r>
    </w:p>
    <w:p>
      <w:pPr>
        <w:pStyle w:val="Normal"/>
      </w:pPr>
    </w:p>
    <w:p>
      <w:pPr>
        <w:pStyle w:val="Normal"/>
      </w:pPr>
      <w:r>
        <w:rPr>
          <w:b/>
          <w:rFonts w:ascii="Tahoma"/>
          <w:sz w:val="22"/>
        </w:rPr>
        <w:t>EPGY – Stanford</w:t>
      </w:r>
    </w:p>
    <w:p>
      <w:pPr>
        <w:pStyle w:val="Normal"/>
      </w:pPr>
      <w:r>
        <w:rPr>
          <w:b/>
          <w:u w:val="single"/>
          <w:sz w:val="22"/>
        </w:rPr>
        <w:t>http://epgy.stanford.edu/</w:t>
      </w:r>
    </w:p>
    <w:p>
      <w:pPr>
        <w:pStyle w:val="Normal"/>
      </w:pPr>
      <w:r>
        <w:rPr>
          <w:b/>
          <w:sz w:val="22"/>
        </w:rPr>
        <w:t>The Education Program for Gifted Youth (EPGY) at Stanford University</w:t>
      </w:r>
      <w:r>
        <w:rPr>
          <w:sz w:val="22"/>
        </w:rPr>
        <w:t xml:space="preserve"> offers multimedia computer-based distance-learning courses. Combining technical and instructional expertise, EPGY provides high-ability students of all ages with an individualized educational experience, optimized in both pace and content. Through EPGY, students have access to courses in a variety of subjects at levels ranging from Kindergarten through Advanced-Undergraduate. </w:t>
      </w:r>
    </w:p>
    <w:p>
      <w:pPr>
        <w:pStyle w:val="Normal"/>
      </w:pPr>
    </w:p>
    <w:p>
      <w:pPr>
        <w:pStyle w:val="Normal"/>
      </w:pPr>
      <w:r>
        <w:rPr>
          <w:b/>
          <w:rFonts w:ascii="Tahoma"/>
          <w:sz w:val="22"/>
        </w:rPr>
        <w:t>Corvallis SD Online</w:t>
      </w:r>
    </w:p>
    <w:p>
      <w:pPr>
        <w:pStyle w:val="Normal"/>
      </w:pPr>
      <w:hyperlink r:id="rId10">
        <w:r>
          <w:rPr>
            <w:rStyle w:val="Hyperlink"/>
            <w:b/>
            <w:sz w:val="22"/>
            <w:szCs w:val="22"/>
          </w:rPr>
          <w:t>http://web.csd509j.net/corvallisonline/</w:t>
        </w:r>
      </w:hyperlink>
      <w:r>
        <w:rPr>
          <w:b/>
          <w:sz w:val="22"/>
          <w:szCs w:val="22"/>
        </w:rPr>
        <w:t xml:space="preserve"> </w:t>
      </w:r>
    </w:p>
    <w:p>
      <w:pPr>
        <w:pStyle w:val="Normal"/>
      </w:pPr>
      <w:r>
        <w:rPr>
          <w:sz w:val="20"/>
        </w:rPr>
        <w:t>Extensive High School level courses are offered through Corvallis SD.  One of the few schools that offers Latin.</w:t>
      </w:r>
    </w:p>
    <w:p>
      <w:pPr>
        <w:pStyle w:val="Normal"/>
      </w:pPr>
    </w:p>
    <w:p>
      <w:pPr>
        <w:pStyle w:val="Normal"/>
      </w:pPr>
      <w:r>
        <w:rPr>
          <w:b/>
          <w:rFonts w:ascii="Tahoma"/>
          <w:sz w:val="22"/>
        </w:rPr>
        <w:t>OSU K-12 Online</w:t>
      </w:r>
    </w:p>
    <w:p>
      <w:pPr>
        <w:pStyle w:val="Normal"/>
      </w:pPr>
      <w:r>
        <w:rPr>
          <w:b/>
          <w:u w:val="single"/>
          <w:color w:val="000000"/>
          <w:sz w:val="20"/>
        </w:rPr>
        <w:t>http://k12online.oregonstate.edu</w:t>
      </w:r>
    </w:p>
    <w:p>
      <w:pPr>
        <w:pStyle w:val="Normal"/>
        <w:rPr>
          <w:b/>
          <w:u w:val="single"/>
          <w:sz w:val="20"/>
        </w:rPr>
      </w:pPr>
      <w:r>
        <w:rPr>
          <w:sz w:val="20"/>
        </w:rPr>
        <w:t>OSU K-12 Online is a flexible learning program that currently includes more than 30 high school and some middle school classes. Curriculum includes subject areas like English, math, science, social science, arts, health, technology, foreign language and career learning.</w:t>
      </w:r>
    </w:p>
    <w:p>
      <w:pPr>
        <w:pStyle w:val="Normal"/>
        <w:rPr>
          <w:b/>
          <w:rFonts w:ascii="Tahoma"/>
          <w:sz w:val="22"/>
        </w:rPr>
      </w:pPr>
    </w:p>
    <w:p>
      <w:pPr>
        <w:pStyle w:val="Normal"/>
      </w:pPr>
      <w:r>
        <w:rPr>
          <w:b/>
          <w:rFonts w:ascii="Tahoma"/>
          <w:sz w:val="22"/>
        </w:rPr>
        <w:t>SK Online</w:t>
      </w:r>
    </w:p>
    <w:p>
      <w:pPr>
        <w:pStyle w:val="Normal"/>
      </w:pPr>
      <w:r>
        <w:rPr>
          <w:b/>
          <w:u w:val="single"/>
          <w:color w:val="000000"/>
        </w:rPr>
        <w:t>www.skonline.org</w:t>
      </w:r>
    </w:p>
    <w:p>
      <w:pPr>
        <w:pStyle w:val="BodyText3"/>
      </w:pPr>
      <w:r>
        <w:rPr>
          <w:sz w:val="24"/>
        </w:rPr>
        <w:t>Salem-Keizer SD sponsors this online program for middle – and high school students.  SK Online is accredited through Northwest Association of Schools, Colleges, and Universities.  </w:t>
      </w:r>
    </w:p>
    <w:p>
      <w:pPr>
        <w:pStyle w:val="BodyText3"/>
        <w:rPr>
          <w:i/>
        </w:rPr>
      </w:pPr>
      <w:r>
        <w:rPr>
          <w:i/>
        </w:rPr>
        <w:t>Instructors are fully qualified in their subject areas, and are licensed by the State of Oregon.</w:t>
      </w:r>
    </w:p>
    <w:sectPr>
      <w:pgSz w:w="12240" w:h="15840"/>
      <w:pgMar w:left="1440" w:right="1440" w:top="1440" w:bottom="1152"/>
    </w:sectPr>
  </w:body>
</w:document>
</file>

<file path=word/fontTable.xml><?xml version="1.0" encoding="utf-8"?>
<w:fo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mc:Ignorable="w14 wp14">
  <w:font w:name="Times New Roman"/>
  <w:font w:name="Symbol"/>
  <w:font w:name="Arial"/>
  <w:font w:name="Tahoma"/>
  <w:font w:name="Verdana"/>
  <w:font w:name="Arial Unicode MS"/>
  <w:font w:name="Courier New"/>
  <w:font w:name="Wingdings"/>
  <w:font w:name="Cambria Math"/>
  <w:font w:name="Calibri"/>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2348028">
    <w:multiLevelType w:val="hybridMultilevel"/>
    <w:lvl w:ilvl="0">
      <w:numFmt w:val="bullet"/>
      <w:lvlText w:val=""/>
      <w:start w:val="0"/>
      <w:lvlJc w:val="left"/>
      <w:pPr>
        <w:ind w:left="720"/>
        <w:ind w:hanging="360"/>
      </w:pPr>
      <w:rPr>
        <w:rFonts w:ascii="Symbol"/>
        <w:sz w:val="20"/>
      </w:rPr>
    </w:lvl>
    <w:lvl w:ilvl="1">
      <w:numFmt w:val="bullet"/>
      <w:lvlText w:val="o"/>
      <w:start w:val="0"/>
      <w:lvlJc w:val="left"/>
      <w:pPr>
        <w:ind w:left="1440"/>
        <w:ind w:hanging="360"/>
      </w:pPr>
      <w:rPr>
        <w:rFonts w:ascii="Courier New"/>
        <w:sz w:val="20"/>
      </w:rPr>
    </w:lvl>
    <w:lvl w:ilvl="2">
      <w:numFmt w:val="bullet"/>
      <w:lvlText w:val=""/>
      <w:start w:val="0"/>
      <w:lvlJc w:val="left"/>
      <w:pPr>
        <w:ind w:left="2160"/>
        <w:ind w:hanging="360"/>
      </w:pPr>
      <w:rPr>
        <w:rFonts w:ascii="Wingdings"/>
        <w:sz w:val="20"/>
      </w:rPr>
    </w:lvl>
    <w:lvl w:ilvl="3">
      <w:numFmt w:val="bullet"/>
      <w:lvlText w:val=""/>
      <w:start w:val="0"/>
      <w:lvlJc w:val="left"/>
      <w:pPr>
        <w:ind w:left="2880"/>
        <w:ind w:hanging="360"/>
      </w:pPr>
      <w:rPr>
        <w:rFonts w:ascii="Wingdings"/>
        <w:sz w:val="20"/>
      </w:rPr>
    </w:lvl>
    <w:lvl w:ilvl="4">
      <w:numFmt w:val="bullet"/>
      <w:lvlText w:val=""/>
      <w:start w:val="0"/>
      <w:lvlJc w:val="left"/>
      <w:pPr>
        <w:ind w:left="3600"/>
        <w:ind w:hanging="360"/>
      </w:pPr>
      <w:rPr>
        <w:rFonts w:ascii="Wingdings"/>
        <w:sz w:val="20"/>
      </w:rPr>
    </w:lvl>
    <w:lvl w:ilvl="5">
      <w:numFmt w:val="bullet"/>
      <w:lvlText w:val=""/>
      <w:start w:val="0"/>
      <w:lvlJc w:val="left"/>
      <w:pPr>
        <w:ind w:left="4320"/>
        <w:ind w:hanging="360"/>
      </w:pPr>
      <w:rPr>
        <w:rFonts w:ascii="Wingdings"/>
        <w:sz w:val="20"/>
      </w:rPr>
    </w:lvl>
    <w:lvl w:ilvl="6">
      <w:numFmt w:val="bullet"/>
      <w:lvlText w:val=""/>
      <w:start w:val="0"/>
      <w:lvlJc w:val="left"/>
      <w:pPr>
        <w:ind w:left="5040"/>
        <w:ind w:hanging="360"/>
      </w:pPr>
      <w:rPr>
        <w:rFonts w:ascii="Wingdings"/>
        <w:sz w:val="20"/>
      </w:rPr>
    </w:lvl>
    <w:lvl w:ilvl="7">
      <w:numFmt w:val="bullet"/>
      <w:lvlText w:val=""/>
      <w:start w:val="0"/>
      <w:lvlJc w:val="left"/>
      <w:pPr>
        <w:ind w:left="5760"/>
        <w:ind w:hanging="360"/>
      </w:pPr>
      <w:rPr>
        <w:rFonts w:ascii="Wingdings"/>
        <w:sz w:val="20"/>
      </w:rPr>
    </w:lvl>
    <w:lvl w:ilvl="8">
      <w:numFmt w:val="bullet"/>
      <w:lvlText w:val=""/>
      <w:start w:val="0"/>
      <w:lvlJc w:val="left"/>
      <w:pPr>
        <w:ind w:left="6480"/>
        <w:ind w:hanging="360"/>
      </w:pPr>
      <w:rPr>
        <w:rFonts w:ascii="Wingdings"/>
        <w:sz w:val="20"/>
      </w:rPr>
    </w:lvl>
  </w:abstractNum>
  <w:abstractNum w:abstractNumId="10121982">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912348028">
    <w:abstractNumId w:val="1912348028"/>
  </w:num>
  <w:num w:numId="10121982">
    <w:abstractNumId w:val="10121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A6F2E"/>
    <w:rsid w:val="0072574C"/>
    <w:rsid w:val="007A2423"/>
    <w:rsid w:val="00AA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8E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BodyText">
    <w:name w:val="Body Text"/>
    <w:qFormat/>
    <w:basedOn w:val="Normal"/>
    <w:rPr>
      <w:rFonts w:ascii="Tahoma"/>
      <w:sz w:val="28"/>
    </w:rPr>
    <w:pPr/>
  </w:style>
  <w:style w:type="paragraph" w:styleId="BodyText2">
    <w:name w:val="Body Text 2"/>
    <w:qFormat/>
    <w:basedOn w:val="Normal"/>
    <w:rPr>
      <w:color w:val="000000"/>
    </w:rPr>
    <w:pPr/>
  </w:style>
  <w:style w:type="paragraph" w:styleId="BodyText3">
    <w:name w:val="Body Text 3"/>
    <w:qFormat/>
    <w:basedOn w:val="Normal"/>
    <w:rPr>
      <w:sz w:val="20"/>
      <w:szCs w:val="20"/>
    </w:rPr>
    <w:pPr/>
  </w:style>
  <w:style w:type="character" w:styleId="DefaultParagraphFont">
    <w:name w:val="Default Paragraph Font"/>
    <w:qFormat/>
  </w:style>
  <w:style w:type="character" w:styleId="FollowedHyperlink">
    <w:name w:val="FollowedHyperlink"/>
    <w:qFormat/>
    <w:rPr>
      <w:u w:val="single"/>
      <w:color w:val="800080"/>
    </w:rPr>
  </w:style>
  <w:style w:type="paragraph" w:styleId="Heading1">
    <w:name w:val="Heading 1"/>
    <w:qFormat/>
    <w:basedOn w:val="Normal"/>
    <w:rPr>
      <w:b/>
      <w:rFonts w:ascii="Tahoma"/>
      <w:sz w:val="36"/>
    </w:rPr>
    <w:pPr/>
  </w:style>
  <w:style w:type="paragraph" w:styleId="Heading2">
    <w:name w:val="Heading 2"/>
    <w:qFormat/>
    <w:basedOn w:val="Normal"/>
    <w:rPr>
      <w:b/>
      <w:u w:val="single"/>
      <w:rFonts w:ascii="Tahoma"/>
      <w:sz w:val="32"/>
    </w:rPr>
    <w:pPr/>
  </w:style>
  <w:style w:type="paragraph" w:styleId="Heading3">
    <w:name w:val="Heading 3"/>
    <w:qFormat/>
    <w:basedOn w:val="Normal"/>
    <w:rPr>
      <w:b/>
      <w:u w:val="single"/>
      <w:rFonts w:ascii="Tahoma"/>
      <w:sz w:val="28"/>
    </w:rPr>
    <w:pPr/>
  </w:style>
  <w:style w:type="paragraph" w:styleId="Heading4">
    <w:name w:val="Heading 4"/>
    <w:qFormat/>
    <w:basedOn w:val="Normal"/>
    <w:rPr>
      <w:b/>
      <w:rFonts w:ascii="Tahoma"/>
      <w:sz w:val="28"/>
    </w:rPr>
    <w:pPr/>
  </w:style>
  <w:style w:type="paragraph" w:styleId="Heading5">
    <w:name w:val="Heading 5"/>
    <w:qFormat/>
    <w:basedOn w:val="Normal"/>
    <w:rPr>
      <w:rFonts w:ascii="Tahoma"/>
      <w:sz w:val="28"/>
    </w:rPr>
    <w:pPr/>
  </w:style>
  <w:style w:type="paragraph" w:styleId="Heading6">
    <w:name w:val="Heading 6"/>
    <w:qFormat/>
    <w:basedOn w:val="Normal"/>
    <w:rPr>
      <w:b/>
      <w:rFonts w:ascii="Tahoma"/>
      <w:sz w:val="20"/>
    </w:rPr>
    <w:pPr/>
  </w:style>
  <w:style w:type="paragraph" w:styleId="Heading7">
    <w:name w:val="Heading 7"/>
    <w:qFormat/>
    <w:basedOn w:val="Normal"/>
    <w:rPr>
      <w:b/>
    </w:rPr>
    <w:pPr/>
  </w:style>
  <w:style w:type="paragraph" w:styleId="Heading8">
    <w:name w:val="Heading 8"/>
    <w:qFormat/>
    <w:basedOn w:val="Normal"/>
    <w:rPr>
      <w:b/>
      <w:color w:val="000000"/>
      <w:rFonts w:ascii="Tahoma"/>
    </w:rPr>
    <w:pPr/>
  </w:style>
  <w:style w:type="character" w:styleId="Hyperlink">
    <w:name w:val="Hyperlink"/>
    <w:qFormat/>
    <w:rPr>
      <w:u w:val="single"/>
      <w:color w:val="0000FF"/>
    </w:rPr>
  </w:style>
  <w:style w:type="numbering" w:styleId="NoList">
    <w:name w:val="No List"/>
    <w:qFormat/>
  </w:style>
  <w:style w:type="paragraph" w:default="1" w:styleId="Normal">
    <w:name w:val="Normal"/>
    <w:qFormat/>
    <w:rPr>
      <w:sz w:val="24"/>
      <w:szCs w:val="24"/>
    </w:rPr>
    <w:pPr/>
  </w:style>
  <w:style w:type="paragraph" w:styleId="NormalWeb">
    <w:name w:val="Normal (Web)"/>
    <w:qFormat/>
    <w:basedOn w:val="Normal"/>
    <w:rPr>
      <w:rFonts w:ascii="Arial Unicode MS"/>
      <w:sz w:val="21"/>
      <w:szCs w:val="21"/>
    </w:rPr>
    <w:pPr>
      <w:spacing w:before="0" w:after="0" w:line="336" w:lineRule="atLeast"/>
    </w:pPr>
  </w:style>
  <w:style w:type="character" w:styleId="Strong">
    <w:name w:val="Strong"/>
    <w:qFormat/>
    <w:rPr>
      <w:b/>
    </w:rPr>
  </w:style>
  <w:style w:type="paragraph" w:styleId="Subtitle">
    <w:name w:val="Subtitle"/>
    <w:qFormat/>
    <w:basedOn w:val="Normal"/>
    <w:rPr>
      <w:i/>
      <w:color w:val="4F81BD"/>
      <w:sz w:val="24"/>
    </w:rPr>
  </w:style>
  <w:style w:type="table" w:styleId="TableNormal">
    <w:name w:val="Table Normal"/>
    <w:qFormat/>
    <w:pPr/>
    <w:tblPr>
      <w:tblStyle w:val="TableNormal"/>
      <w:tblLook w:firstRow="1" w:lastRow="1" w:firstColumn="1" w:lastColumn="1" w:noHBand="0" w:noVBand="0"/>
    </w:tblPr>
  </w:style>
  <w:style w:type="paragraph" w:styleId="Title">
    <w:name w:val="Title"/>
    <w:qFormat/>
    <w:basedOn w:val="Normal"/>
    <w:rPr>
      <w:color w:val="17365D"/>
      <w:sz w:val="52"/>
    </w:rPr>
    <w:pPr>
      <w:spacing w:after="300"/>
    </w:pPr>
  </w:style>
  <w:style w:type="character" w:styleId="content1">
    <w:name w:val="content1"/>
    <w:qFormat/>
    <w:rPr>
      <w:i/>
      <w:color w:val="222222"/>
      <w:rFonts w:ascii="Verdana"/>
      <w:sz w:val="22"/>
      <w:szCs w:val="22"/>
    </w:rPr>
  </w:style>
  <w:style w:type="paragraph" w:styleId="docDefaults">
    <w:name w:val="docDefaults"/>
    <w:qFormat/>
    <w:rPr>
      <w:rFonts w:asci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argetMode="External" Type="http://schemas.openxmlformats.org/officeDocument/2006/relationships/hyperlink" Target="http://www.apexlearning.com"/><Relationship Id="rId9" TargetMode="External" Type="http://schemas.openxmlformats.org/officeDocument/2006/relationships/hyperlink" Target="http://ce.byu.edu/is"/><Relationship Id="rId10" TargetMode="External" Type="http://schemas.openxmlformats.org/officeDocument/2006/relationships/hyperlink" Target="http://web.csd509j.net/corvallisonlin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