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before="9" w:lineRule="auto"/>
        <w:ind w:left="2871" w:right="3009" w:firstLine="0"/>
        <w:jc w:val="center"/>
        <w:rPr>
          <w:b w:val="1"/>
        </w:rPr>
      </w:pPr>
      <w:r w:rsidDel="00000000" w:rsidR="00000000" w:rsidRPr="00000000">
        <w:rPr>
          <w:b w:val="1"/>
          <w:rtl w:val="0"/>
        </w:rPr>
        <w:t xml:space="preserve">STATUS AND EFFECT OF AGREEMENT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91" w:line="240" w:lineRule="auto"/>
        <w:ind w:left="839" w:right="0" w:hanging="73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Recognition of Exclusive Representative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Georgia" w:cs="Georgia" w:eastAsia="Georgia" w:hAnsi="Georgi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99" w:line="240" w:lineRule="auto"/>
        <w:ind w:left="1179" w:right="234"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District recognizes the Association as the sole and exclusive collective bargaining representative for all regular and temporary professionally and/or academically licensed employees of the District including, licensed teaching personnel employed in the District in a position for which a teaching license is required by state or regulation, School Psychologists, Social Workers, Child Development Specialists, Student Services Specialists and Audiologists. Such recognition also includes those assignments specified in Appendix B of this Agreement.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1"/>
        </w:tabs>
        <w:spacing w:after="0" w:before="0" w:line="240" w:lineRule="auto"/>
        <w:ind w:left="1180" w:right="239" w:hanging="72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Such recognition excludes supervisory, confidential,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educational support professionals (ESP)</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and substitute employees and positions appropriately included in another bargaining unit.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1"/>
        </w:tabs>
        <w:spacing w:after="0" w:before="0" w:line="240" w:lineRule="auto"/>
        <w:ind w:left="1180" w:right="233" w:hanging="72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Association shall have the exclusive right for members of the bargaining unit to have payroll deductions of organization dues and fees. That right shall not be granted to any competing employee organization.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19" w:right="0"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eorgia" w:cs="Georgia" w:eastAsia="Georgia" w:hAnsi="Georgi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2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For this contract, the following definitions apply unless otherwise indicated: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79" w:right="0" w:hanging="722"/>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District: School District Number 1, Multnomah County Oregon (Portland Public Schools).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79"/>
          <w:tab w:val="left" w:leader="none" w:pos="1180"/>
        </w:tabs>
        <w:spacing w:after="0" w:before="0" w:line="240" w:lineRule="auto"/>
        <w:ind w:left="1179" w:right="0" w:hanging="722"/>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Association: Portland Association of Teachers (PAT).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40"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Agreement: The collective bargaining agreement between the District and the Association covering bargaining unit members other than substitutes.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37"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Day or Workday: Unless specifically defined as calendar days, all days in this agreement mean contract days for the bargaining unit included in the 192-day calendar; excluding holidays, weekends, and other non-contract days including winter, spring and summer breaks.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42"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Professional Educator or Educator: All professional educators represented by the Association in the bargaining unit as defined in Section 1.1.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33"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Supervisory Employees: District Administrators including the Superintendent and the Central Office Administrative Staff, Principals, Assistant Principals, and persons ordinarily engaged at least 50% of the time in administration, supervision or evaluation of teaching personnel.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78"/>
        </w:tabs>
        <w:spacing w:after="0" w:before="0" w:line="240" w:lineRule="auto"/>
        <w:ind w:left="1177" w:right="245"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Probationary Educator: A professional educator who has not completed the probationary period. A professional educator is probationary for</w:t>
      </w:r>
      <w:r w:rsidDel="00000000" w:rsidR="00000000" w:rsidRPr="00000000">
        <w:rPr>
          <w:rFonts w:ascii="Georgia" w:cs="Georgia" w:eastAsia="Georgia" w:hAnsi="Georgia"/>
          <w:b w:val="0"/>
          <w:i w:val="0"/>
          <w:smallCaps w:val="0"/>
          <w:strike w:val="1"/>
          <w:color w:val="000000"/>
          <w:sz w:val="20"/>
          <w:szCs w:val="20"/>
          <w:u w:val="none"/>
          <w:shd w:fill="auto" w:val="clear"/>
          <w:vertAlign w:val="baseline"/>
          <w:rtl w:val="0"/>
        </w:rPr>
        <w:t xml:space="preserve"> his/her</w:t>
      </w:r>
      <w:r w:rsidDel="00000000" w:rsidR="00000000" w:rsidRPr="00000000">
        <w:rPr>
          <w:sz w:val="20"/>
          <w:szCs w:val="20"/>
          <w:rtl w:val="0"/>
        </w:rPr>
        <w:t xml:space="preserve"> </w:t>
      </w:r>
      <w:r w:rsidDel="00000000" w:rsidR="00000000" w:rsidRPr="00000000">
        <w:rPr>
          <w:b w:val="1"/>
          <w:color w:val="38761d"/>
          <w:sz w:val="20"/>
          <w:szCs w:val="20"/>
          <w:rtl w:val="0"/>
        </w:rPr>
        <w:t xml:space="preserve">their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first three (3) years of employment with the District.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1"/>
        </w:tabs>
        <w:spacing w:after="0" w:before="0" w:line="240" w:lineRule="auto"/>
        <w:ind w:left="1180" w:right="238" w:hanging="72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Contract Educator: A professional educator who has completed three consecutive years of employment with the District in a bargaining unit represented position and has been retained for a fourth.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36" w:hanging="722"/>
        <w:jc w:val="both"/>
        <w:rPr>
          <w:rFonts w:ascii="Georgia" w:cs="Georgia" w:eastAsia="Georgia" w:hAnsi="Georgia"/>
          <w:b w:val="0"/>
          <w:i w:val="0"/>
          <w:smallCaps w:val="0"/>
          <w:strike w:val="0"/>
          <w:color w:val="000000"/>
          <w:sz w:val="20"/>
          <w:szCs w:val="20"/>
          <w:u w:val="none"/>
          <w:shd w:fill="auto" w:val="clear"/>
          <w:vertAlign w:val="baseline"/>
        </w:rPr>
        <w:sectPr>
          <w:headerReference r:id="rId7" w:type="default"/>
          <w:pgSz w:h="15840" w:w="12240" w:orient="portrait"/>
          <w:pgMar w:bottom="280" w:top="960" w:left="980" w:right="840" w:header="724" w:footer="720"/>
          <w:pgNumType w:start="2"/>
        </w:sect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Professionally or Academically Licensed: All professional educators required, as a condition of employment, to possess an academic certificate, license, degree, or the equivalent, issued by TSPC, the State of Oregon, an institution of higher education, or a professional society, or anyone who performs the functions reserved (under OAR 584-036-0011) for professional educators who hold a professional or academic license.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1199" w:right="220"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Substitute: Anyone employed to take the place of a regular educator who is temporarily absent. A substitute may not replace any individual educator for more than </w:t>
      </w:r>
      <w:r w:rsidDel="00000000" w:rsidR="00000000" w:rsidRPr="00000000">
        <w:rPr>
          <w:rFonts w:ascii="Georgia" w:cs="Georgia" w:eastAsia="Georgia" w:hAnsi="Georgia"/>
          <w:b w:val="0"/>
          <w:i w:val="0"/>
          <w:smallCaps w:val="0"/>
          <w:strike w:val="1"/>
          <w:color w:val="000000"/>
          <w:sz w:val="20"/>
          <w:szCs w:val="20"/>
          <w:u w:val="single"/>
          <w:shd w:fill="auto" w:val="clear"/>
          <w:vertAlign w:val="baseline"/>
          <w:rtl w:val="0"/>
        </w:rPr>
        <w:t xml:space="preserve">sixty (60)</w:t>
      </w: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 </w:t>
      </w:r>
      <w:r w:rsidDel="00000000" w:rsidR="00000000" w:rsidRPr="00000000">
        <w:rPr>
          <w:b w:val="1"/>
          <w:i w:val="0"/>
          <w:smallCaps w:val="0"/>
          <w:strike w:val="0"/>
          <w:color w:val="000000"/>
          <w:sz w:val="20"/>
          <w:szCs w:val="20"/>
          <w:u w:val="single"/>
          <w:shd w:fill="auto" w:val="clear"/>
          <w:vertAlign w:val="baseline"/>
          <w:rtl w:val="0"/>
        </w:rPr>
        <w:t xml:space="preserve"> </w:t>
      </w:r>
      <w:r w:rsidDel="00000000" w:rsidR="00000000" w:rsidRPr="00000000">
        <w:rPr>
          <w:b w:val="1"/>
          <w:sz w:val="20"/>
          <w:szCs w:val="20"/>
          <w:u w:val="single"/>
          <w:rtl w:val="0"/>
        </w:rPr>
        <w:t xml:space="preserve">forty-five (45) consecutive student contact days </w:t>
      </w:r>
      <w:r w:rsidDel="00000000" w:rsidR="00000000" w:rsidRPr="00000000">
        <w:rPr>
          <w:rFonts w:ascii="Georgia" w:cs="Georgia" w:eastAsia="Georgia" w:hAnsi="Georgia"/>
          <w:b w:val="0"/>
          <w:i w:val="0"/>
          <w:smallCaps w:val="0"/>
          <w:strike w:val="1"/>
          <w:color w:val="000000"/>
          <w:sz w:val="20"/>
          <w:szCs w:val="20"/>
          <w:u w:val="single"/>
          <w:shd w:fill="auto" w:val="clear"/>
          <w:vertAlign w:val="baseline"/>
          <w:rtl w:val="0"/>
        </w:rPr>
        <w:t xml:space="preserve">workdays</w:t>
      </w:r>
      <w:r w:rsidDel="00000000" w:rsidR="00000000" w:rsidRPr="00000000">
        <w:rPr>
          <w:rFonts w:ascii="Georgia" w:cs="Georgia" w:eastAsia="Georgia" w:hAnsi="Georgia"/>
          <w:b w:val="0"/>
          <w:i w:val="0"/>
          <w:smallCaps w:val="0"/>
          <w:strike w:val="1"/>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in the same school year.  </w:t>
      </w:r>
      <w:r w:rsidDel="00000000" w:rsidR="00000000" w:rsidRPr="00000000">
        <w:rPr>
          <w:b w:val="1"/>
          <w:i w:val="0"/>
          <w:smallCaps w:val="0"/>
          <w:strike w:val="0"/>
          <w:color w:val="000000"/>
          <w:sz w:val="20"/>
          <w:szCs w:val="20"/>
          <w:u w:val="single"/>
          <w:shd w:fill="auto" w:val="clear"/>
          <w:vertAlign w:val="baseline"/>
          <w:rtl w:val="0"/>
        </w:rPr>
        <w:t xml:space="preserve">Approved leave days and non-student contact work days  do not break </w:t>
      </w:r>
      <w:r w:rsidDel="00000000" w:rsidR="00000000" w:rsidRPr="00000000">
        <w:rPr>
          <w:b w:val="1"/>
          <w:sz w:val="20"/>
          <w:szCs w:val="20"/>
          <w:u w:val="single"/>
          <w:rtl w:val="0"/>
        </w:rPr>
        <w:t xml:space="preserve">consecutive</w:t>
      </w:r>
      <w:r w:rsidDel="00000000" w:rsidR="00000000" w:rsidRPr="00000000">
        <w:rPr>
          <w:b w:val="1"/>
          <w:i w:val="0"/>
          <w:smallCaps w:val="0"/>
          <w:strike w:val="0"/>
          <w:color w:val="000000"/>
          <w:sz w:val="20"/>
          <w:szCs w:val="20"/>
          <w:u w:val="single"/>
          <w:shd w:fill="auto" w:val="clear"/>
          <w:vertAlign w:val="baseline"/>
          <w:rtl w:val="0"/>
        </w:rPr>
        <w:t xml:space="preserve"> days.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0" w:line="240" w:lineRule="auto"/>
        <w:ind w:left="1200" w:right="0"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Temporary</w:t>
      </w:r>
      <w:r w:rsidDel="00000000" w:rsidR="00000000" w:rsidRPr="00000000">
        <w:rPr>
          <w:b w:val="1"/>
          <w:sz w:val="20"/>
          <w:szCs w:val="20"/>
          <w:rtl w:val="0"/>
        </w:rPr>
        <w:t xml:space="preserve">, </w:t>
      </w:r>
      <w:r w:rsidDel="00000000" w:rsidR="00000000" w:rsidRPr="00000000">
        <w:rPr>
          <w:b w:val="1"/>
          <w:color w:val="38761d"/>
          <w:sz w:val="20"/>
          <w:szCs w:val="20"/>
          <w:rtl w:val="0"/>
        </w:rPr>
        <w:t xml:space="preserve">as referenced in this agreement</w:t>
      </w:r>
      <w:r w:rsidDel="00000000" w:rsidR="00000000" w:rsidRPr="00000000">
        <w:rPr>
          <w:rFonts w:ascii="Georgia" w:cs="Georgia" w:eastAsia="Georgia" w:hAnsi="Georgia"/>
          <w:b w:val="0"/>
          <w:i w:val="0"/>
          <w:smallCaps w:val="0"/>
          <w:strike w:val="0"/>
          <w:color w:val="38761d"/>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Anyone employed 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1920" w:right="218"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replace a professional educator on a leave of absence. Such position designation shall not extend beyond two (2) school years;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21"/>
        </w:tabs>
        <w:spacing w:after="0" w:before="0" w:line="240" w:lineRule="auto"/>
        <w:ind w:left="1920" w:right="215"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fill a vacancy of more than </w:t>
      </w:r>
      <w:r w:rsidDel="00000000" w:rsidR="00000000" w:rsidRPr="00000000">
        <w:rPr>
          <w:rFonts w:ascii="Georgia" w:cs="Georgia" w:eastAsia="Georgia" w:hAnsi="Georgia"/>
          <w:b w:val="0"/>
          <w:i w:val="0"/>
          <w:smallCaps w:val="0"/>
          <w:strike w:val="1"/>
          <w:color w:val="000000"/>
          <w:sz w:val="20"/>
          <w:szCs w:val="20"/>
          <w:u w:val="single"/>
          <w:shd w:fill="auto" w:val="clear"/>
          <w:vertAlign w:val="baseline"/>
          <w:rtl w:val="0"/>
        </w:rPr>
        <w:t xml:space="preserve">sixty (60)</w:t>
      </w: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 </w:t>
      </w:r>
      <w:r w:rsidDel="00000000" w:rsidR="00000000" w:rsidRPr="00000000">
        <w:rPr>
          <w:b w:val="1"/>
          <w:i w:val="0"/>
          <w:smallCaps w:val="0"/>
          <w:strike w:val="0"/>
          <w:color w:val="000000"/>
          <w:sz w:val="20"/>
          <w:szCs w:val="20"/>
          <w:u w:val="single"/>
          <w:shd w:fill="auto" w:val="clear"/>
          <w:vertAlign w:val="baseline"/>
          <w:rtl w:val="0"/>
        </w:rPr>
        <w:t xml:space="preserve">forty-f</w:t>
      </w:r>
      <w:r w:rsidDel="00000000" w:rsidR="00000000" w:rsidRPr="00000000">
        <w:rPr>
          <w:b w:val="1"/>
          <w:sz w:val="20"/>
          <w:szCs w:val="20"/>
          <w:u w:val="single"/>
          <w:rtl w:val="0"/>
        </w:rPr>
        <w:t xml:space="preserve">ive (45) consecutive student contact</w:t>
      </w:r>
      <w:r w:rsidDel="00000000" w:rsidR="00000000" w:rsidRPr="00000000">
        <w:rPr>
          <w:b w:val="1"/>
          <w:sz w:val="20"/>
          <w:szCs w:val="20"/>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days which occ</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urs </w:t>
      </w:r>
      <w:r w:rsidDel="00000000" w:rsidR="00000000" w:rsidRPr="00000000">
        <w:rPr>
          <w:rFonts w:ascii="Georgia" w:cs="Georgia" w:eastAsia="Georgia" w:hAnsi="Georgia"/>
          <w:b w:val="1"/>
          <w:i w:val="0"/>
          <w:smallCaps w:val="0"/>
          <w:strike w:val="0"/>
          <w:color w:val="000000"/>
          <w:sz w:val="20"/>
          <w:szCs w:val="20"/>
          <w:shd w:fill="auto" w:val="clear"/>
          <w:vertAlign w:val="baseline"/>
          <w:rtl w:val="0"/>
        </w:rPr>
        <w:t xml:space="preserve">twenty-one  (21) or more</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 days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after the opening of school. (For purposes of this section “opening of school” shall mean the first student day. “Fill a vacancy” shall mean that the temporary educator has initiated employment after the first student day of school.); or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21"/>
        </w:tabs>
        <w:spacing w:after="0" w:before="0" w:line="240" w:lineRule="auto"/>
        <w:ind w:left="1920" w:right="218"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fill a position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which has been designated as temporary or experimental. Such position designation shall not extend beyond two (2) school years.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1"/>
        </w:tabs>
        <w:spacing w:after="0" w:before="0" w:line="240" w:lineRule="auto"/>
        <w:ind w:left="1200" w:right="219" w:hanging="62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The District had taken the position that temporary professional educators were not a type of probationary professional educators. The District will no longer take that position.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Temporary professional educators are probationary professional educators.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214"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This Agreement shall modify, replace or add to any policies, rules, regulations, procedures or practices of the District which shall be contrary to or inconsistent with its terms. The provisions of this Agreement shall be incorporated into and become part of the established policies, rules, regulations, practices and procedures of the District. Existing policies, rules, regulations, practices and procedures which are consistent with this Agreement are not modified.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213"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There shall be two (2) signed copies of the final Agreement for the purpose of records. One shall be retained by the District and one by the Association. Within one month of the ratification of the Agreement by both parties, the District agrees to print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one thousand (1,000)</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b w:val="1"/>
          <w:i w:val="0"/>
          <w:smallCaps w:val="0"/>
          <w:strike w:val="0"/>
          <w:color w:val="38761d"/>
          <w:sz w:val="20"/>
          <w:szCs w:val="20"/>
          <w:shd w:fill="auto" w:val="clear"/>
          <w:vertAlign w:val="baseline"/>
          <w:rtl w:val="0"/>
        </w:rPr>
        <w:t xml:space="preserve">fi</w:t>
      </w:r>
      <w:r w:rsidDel="00000000" w:rsidR="00000000" w:rsidRPr="00000000">
        <w:rPr>
          <w:b w:val="1"/>
          <w:color w:val="38761d"/>
          <w:sz w:val="20"/>
          <w:szCs w:val="20"/>
          <w:rtl w:val="0"/>
        </w:rPr>
        <w:t xml:space="preserve">ve hundred (500)</w:t>
      </w:r>
      <w:r w:rsidDel="00000000" w:rsidR="00000000" w:rsidRPr="00000000">
        <w:rPr>
          <w:b w:val="1"/>
          <w:sz w:val="20"/>
          <w:szCs w:val="20"/>
          <w:rtl w:val="0"/>
        </w:rPr>
        <w:t xml:space="preserve"> </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copies of this Agreement</w:t>
      </w:r>
      <w:r w:rsidDel="00000000" w:rsidR="00000000" w:rsidRPr="00000000">
        <w:rPr>
          <w:b w:val="1"/>
          <w:color w:val="38761d"/>
          <w:sz w:val="20"/>
          <w:szCs w:val="20"/>
          <w:rtl w:val="0"/>
        </w:rPr>
        <w:t xml:space="preserve">, and additional copies as needed,</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and agrees to deliver those copies to the Association for distribution, and to post a copy of the Agreement on the District’s website. The parties acknowledge that during the negotiations which resulted in this Agreement, each had the right and opportunity to make demands and proposals with respect to any subject appropriate for bargaining, and that the understandings and agreements arrived at by the parties after the exercise of that right and opportunity are set forth in this Agreement. The parties mutually agree that the terms and conditions set forth in this Agreement incorporate the entire understanding and agreements of the parties on all matters which were subject to negotiations. The District and the Association agree that, during the term of this Agreement, the other shall not be obligated to negotiate or bargain collectively with respect to any such matter covered by this Agreement. This Agreement may be altered, changed, added to, deleted from or modified only through the voluntary, mutual written consent of both of the parties in amendment thereto.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217" w:hanging="722"/>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Nothing contained in this Agreement or mutually relied on in bargaining will be interpreted and/or applied so as to eliminate or reduce any current management right or established working condition that is a mandatory subject for bargaining. The Board, however, may otherwise reserve the right to unilaterally change its policies relating to all matters which do not involve mandatory subjects of bargaining.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39" w:right="0"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Notice of Proposed Changes in Board Policy or Administrative Directives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Georgia" w:cs="Georgia" w:eastAsia="Georgia" w:hAnsi="Georgi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40" w:right="215"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District will provide written notification to the Association President or designee of proposed changes in Board policies prior to Board approval and Administrative Directives prior to implementation in accordance with the Public Employee Collective Bargaining Act.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215" w:hanging="723"/>
        <w:jc w:val="both"/>
        <w:rPr>
          <w:rFonts w:ascii="Georgia" w:cs="Georgia" w:eastAsia="Georgia" w:hAnsi="Georgia"/>
          <w:b w:val="0"/>
          <w:i w:val="0"/>
          <w:smallCaps w:val="0"/>
          <w:strike w:val="0"/>
          <w:color w:val="000000"/>
          <w:sz w:val="20"/>
          <w:szCs w:val="20"/>
          <w:u w:val="none"/>
          <w:shd w:fill="auto" w:val="clear"/>
          <w:vertAlign w:val="baseline"/>
        </w:rPr>
        <w:sectPr>
          <w:type w:val="nextPage"/>
          <w:pgSz w:h="15840" w:w="12240" w:orient="portrait"/>
          <w:pgMar w:bottom="280" w:top="960" w:left="960" w:right="860" w:header="724" w:footer="0"/>
        </w:sect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Should any provision of this Agreement be declared illegal by a court or agency of competent jurisdiction, said provision, as the case may be, shall be automatically deleted from this Agreement to the extent that it violates the law, but the remaining provision(s) shall remain in full force and effect for the duration of this Agreement, if not affected by the deleted Article, Section or clause. The subjects of the deleted provision(s)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and the affected provision(s) shall be subject to further collective bargaining during the term of this Agreement with respect to the period covered by this Agreement.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218"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Any contract between the District and an individual professional educator shall be expressly subject to the terms and conditions of the Agreement.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215"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Association has a process for contract exceptions to allow professional educators at a work site to apply for an exception to the terms and conditions of the Agreement. Contract exceptions must be submitted to the PAT Advocacy Committee using the process required by the Association. Contract exceptions must be approved by the PAT Advocacy Committee and the District prior to implementation. A contract exception is valid only for the school year for which it was approved.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215"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Association shall continue to be the exclusive collective bargaining representative, as provided in Section 1.1, during the term of this Agreement unless, under applicable law, some other method of representation or some other applicable representative is elected. Should another method or representative of the professional educators be so elected during the term of this Agreement, this Agreement shall not terminate but thereafter no provision of this Agreement shall be construed to require the District to bargain with the Association and the recognition and authority of the Association as contained in this Agreement and its duty of fair representation shall terminate.</w:t>
      </w:r>
    </w:p>
    <w:sectPr>
      <w:type w:val="nextPage"/>
      <w:pgSz w:h="15840" w:w="12240" w:orient="portrait"/>
      <w:pgMar w:bottom="280" w:top="960" w:left="960" w:right="860" w:header="724"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sz w:val="19"/>
        <w:szCs w:val="19"/>
      </w:rPr>
    </w:pPr>
    <w:r w:rsidDel="00000000" w:rsidR="00000000" w:rsidRPr="00000000">
      <w:rPr>
        <w:sz w:val="20"/>
        <w:szCs w:val="20"/>
        <w:rtl w:val="0"/>
      </w:rPr>
      <w:t xml:space="preserve">PAT Proposal--Article 1 Status and Effects of Agreement--03/07/23  </w:t>
    </w:r>
    <w:r w:rsidDel="00000000" w:rsidR="00000000" w:rsidRPr="00000000">
      <w:rPr>
        <w:rFonts w:ascii="Times New Roman" w:cs="Times New Roman" w:eastAsia="Times New Roman" w:hAnsi="Times New Roman"/>
        <w:sz w:val="19"/>
        <w:szCs w:val="19"/>
        <w:rtl w:val="0"/>
      </w:rPr>
      <w:t xml:space="preserve">Counter Proposal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7043739</wp:posOffset>
              </wp:positionH>
              <wp:positionV relativeFrom="page">
                <wp:posOffset>432753</wp:posOffset>
              </wp:positionV>
              <wp:extent cx="159385" cy="213360"/>
              <wp:effectExtent b="0" l="0" r="0" t="0"/>
              <wp:wrapNone/>
              <wp:docPr id="4" name=""/>
              <a:graphic>
                <a:graphicData uri="http://schemas.microsoft.com/office/word/2010/wordprocessingShape">
                  <wps:wsp>
                    <wps:cNvSpPr/>
                    <wps:cNvPr id="2" name="Shape 2"/>
                    <wps:spPr>
                      <a:xfrm>
                        <a:off x="5280595" y="3687608"/>
                        <a:ext cx="130810" cy="184785"/>
                      </a:xfrm>
                      <a:prstGeom prst="rect">
                        <a:avLst/>
                      </a:prstGeom>
                      <a:noFill/>
                      <a:ln>
                        <a:noFill/>
                      </a:ln>
                    </wps:spPr>
                    <wps:txbx>
                      <w:txbxContent>
                        <w:p w:rsidR="00000000" w:rsidDel="00000000" w:rsidP="00000000" w:rsidRDefault="00000000" w:rsidRPr="00000000">
                          <w:pPr>
                            <w:spacing w:after="0" w:before="20" w:line="240"/>
                            <w:ind w:left="40" w:right="0" w:firstLine="120"/>
                            <w:jc w:val="left"/>
                            <w:textDirection w:val="btLr"/>
                          </w:pPr>
                          <w:r w:rsidDel="00000000" w:rsidR="00000000" w:rsidRPr="00000000">
                            <w:rPr>
                              <w:rFonts w:ascii="Georgia" w:cs="Georgia" w:eastAsia="Georgia" w:hAnsi="Georgia"/>
                              <w:b w:val="0"/>
                              <w:i w:val="0"/>
                              <w:smallCaps w:val="0"/>
                              <w:strike w:val="0"/>
                              <w:color w:val="000000"/>
                              <w:sz w:val="22"/>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7043739</wp:posOffset>
              </wp:positionH>
              <wp:positionV relativeFrom="page">
                <wp:posOffset>432753</wp:posOffset>
              </wp:positionV>
              <wp:extent cx="159385" cy="21336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9385" cy="2133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721"/>
      </w:pPr>
      <w:rPr/>
    </w:lvl>
    <w:lvl w:ilvl="1">
      <w:start w:val="1"/>
      <w:numFmt w:val="decimal"/>
      <w:lvlText w:val="%1.%2"/>
      <w:lvlJc w:val="left"/>
      <w:pPr>
        <w:ind w:left="839" w:hanging="720.9999999999999"/>
      </w:pPr>
      <w:rPr>
        <w:rFonts w:ascii="Georgia" w:cs="Georgia" w:eastAsia="Georgia" w:hAnsi="Georgia"/>
        <w:sz w:val="20"/>
        <w:szCs w:val="20"/>
      </w:rPr>
    </w:lvl>
    <w:lvl w:ilvl="2">
      <w:start w:val="1"/>
      <w:numFmt w:val="decimal"/>
      <w:lvlText w:val="%1.%2.%3"/>
      <w:lvlJc w:val="left"/>
      <w:pPr>
        <w:ind w:left="1179" w:hanging="720"/>
      </w:pPr>
      <w:rPr>
        <w:rFonts w:ascii="Georgia" w:cs="Georgia" w:eastAsia="Georgia" w:hAnsi="Georgia"/>
        <w:sz w:val="20"/>
        <w:szCs w:val="20"/>
      </w:rPr>
    </w:lvl>
    <w:lvl w:ilvl="3">
      <w:start w:val="1"/>
      <w:numFmt w:val="decimal"/>
      <w:lvlText w:val="%1.%2.%3.%4"/>
      <w:lvlJc w:val="left"/>
      <w:pPr>
        <w:ind w:left="1920" w:hanging="1080"/>
      </w:pPr>
      <w:rPr>
        <w:rFonts w:ascii="Georgia" w:cs="Georgia" w:eastAsia="Georgia" w:hAnsi="Georgia"/>
        <w:sz w:val="20"/>
        <w:szCs w:val="20"/>
      </w:rPr>
    </w:lvl>
    <w:lvl w:ilvl="4">
      <w:start w:val="0"/>
      <w:numFmt w:val="bullet"/>
      <w:lvlText w:val="•"/>
      <w:lvlJc w:val="left"/>
      <w:pPr>
        <w:ind w:left="3131" w:hanging="1080"/>
      </w:pPr>
      <w:rPr/>
    </w:lvl>
    <w:lvl w:ilvl="5">
      <w:start w:val="0"/>
      <w:numFmt w:val="bullet"/>
      <w:lvlText w:val="•"/>
      <w:lvlJc w:val="left"/>
      <w:pPr>
        <w:ind w:left="4342" w:hanging="1080"/>
      </w:pPr>
      <w:rPr/>
    </w:lvl>
    <w:lvl w:ilvl="6">
      <w:start w:val="0"/>
      <w:numFmt w:val="bullet"/>
      <w:lvlText w:val="•"/>
      <w:lvlJc w:val="left"/>
      <w:pPr>
        <w:ind w:left="5554" w:hanging="1080"/>
      </w:pPr>
      <w:rPr/>
    </w:lvl>
    <w:lvl w:ilvl="7">
      <w:start w:val="0"/>
      <w:numFmt w:val="bullet"/>
      <w:lvlText w:val="•"/>
      <w:lvlJc w:val="left"/>
      <w:pPr>
        <w:ind w:left="6765" w:hanging="1080"/>
      </w:pPr>
      <w:rPr/>
    </w:lvl>
    <w:lvl w:ilvl="8">
      <w:start w:val="0"/>
      <w:numFmt w:val="bullet"/>
      <w:lvlText w:val="•"/>
      <w:lvlJc w:val="left"/>
      <w:pPr>
        <w:ind w:left="7977" w:hanging="10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871" w:right="3009"/>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871" w:right="3009"/>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871" w:right="3009"/>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eorgia" w:cs="Georgia" w:eastAsia="Georgia" w:hAnsi="Georgia"/>
    </w:rPr>
  </w:style>
  <w:style w:type="paragraph" w:styleId="Heading1">
    <w:name w:val="heading 1"/>
    <w:basedOn w:val="Normal"/>
    <w:uiPriority w:val="9"/>
    <w:qFormat w:val="1"/>
    <w:pPr>
      <w:ind w:left="2871" w:right="3009"/>
      <w:jc w:val="center"/>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9" w:hanging="720"/>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XDncPomefaEVmWiHR8EGcxvBTQ==">AMUW2mUo0OihxS4yL+ypBW8UgqtHRQTygXmg3XIsvsljXBHd1QprBka3qVxf4Hq3OmSkpxdjv2vdBUU2hFYFCnoHSIzK9+eW6eAw79FV9K1U5iTLh3gl+uM=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2022-02-05T17:40:00Z</dcterms:created>
  <dc:creator>Laura Philpott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Acrobat PDFMaker 21 for Word</vt:lpwstr>
  </property>
  <property fmtid="{D5CDD505-2E9C-101B-9397-08002B2CF9AE}" pid="4" name="LastSaved">
    <vt:filetime>2022-01-18T00:00:00Z</vt:filetime>
  </property>
</Properties>
</file>